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5025-OD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277C7D" w:rsidRPr="00277C7D">
        <w:rPr>
          <w:rFonts w:ascii="Times New Roman" w:hAnsi="Times New Roman" w:cs="Times New Roman"/>
          <w:b/>
          <w:sz w:val="24"/>
          <w:szCs w:val="24"/>
        </w:rPr>
        <w:t>Выполнение работ по текущему ремонту зданий и сооружений НПС Кропоткинская, НПС-7, НПС-8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C46348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>НПС «Кропоткинская»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, НПС-7, НПС-8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7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77C7D" w:rsidRPr="00277C7D" w:rsidRDefault="00277C7D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не планируется. Оплата производится поэтапно согласно выданному Наряд-заказу, по факту выполненных работ, в течении 20 (двадцати) рабочих дней с момента подписания Сторонами Акта о приемке выполненных работ по каждому из наряд-заказов</w:t>
            </w:r>
          </w:p>
          <w:p w:rsidR="0004563C" w:rsidRPr="005501E0" w:rsidRDefault="00277C7D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Накладные расходы и сметную прибыль определить по МДС 81-33.2004 г. и МДС 81-25.2001 г. с учетом уточняющих писем Госстроя 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BA0C3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BA0C3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277C7D" w:rsidP="00277C7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3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38" w:rsidRDefault="00BA0C38" w:rsidP="00D408E3">
      <w:pPr>
        <w:spacing w:before="0" w:after="0" w:line="240" w:lineRule="auto"/>
      </w:pPr>
      <w:r>
        <w:separator/>
      </w:r>
    </w:p>
  </w:endnote>
  <w:endnote w:type="continuationSeparator" w:id="0">
    <w:p w:rsidR="00BA0C38" w:rsidRDefault="00BA0C3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3050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F3050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38" w:rsidRDefault="00BA0C38" w:rsidP="00D408E3">
      <w:pPr>
        <w:spacing w:before="0" w:after="0" w:line="240" w:lineRule="auto"/>
      </w:pPr>
      <w:r>
        <w:separator/>
      </w:r>
    </w:p>
  </w:footnote>
  <w:footnote w:type="continuationSeparator" w:id="0">
    <w:p w:rsidR="00BA0C38" w:rsidRDefault="00BA0C3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A1E0B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CEC765-469E-4B50-8D7B-8CECAC4F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39</cp:revision>
  <cp:lastPrinted>2014-12-09T15:19:00Z</cp:lastPrinted>
  <dcterms:created xsi:type="dcterms:W3CDTF">2015-04-15T03:43:00Z</dcterms:created>
  <dcterms:modified xsi:type="dcterms:W3CDTF">2022-04-29T09:08:00Z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